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E07826" w:rsidRPr="00BD56D6">
        <w:rPr>
          <w:rFonts w:ascii="Arial" w:eastAsia="仿宋_GB2312" w:hAnsi="Arial" w:cs="Arial"/>
        </w:rPr>
        <w:t xml:space="preserve">, </w:t>
      </w:r>
      <w:r w:rsidR="003D1404" w:rsidRPr="00BD56D6">
        <w:rPr>
          <w:rFonts w:ascii="Arial" w:eastAsia="仿宋_GB2312" w:hAnsi="Arial" w:cs="Arial"/>
        </w:rPr>
        <w:t>L1-SINR measurement with CSI-RS based CMR and dedicated IMR configured</w:t>
      </w:r>
    </w:p>
    <w:p w:rsidR="006D72F4" w:rsidRDefault="006D72F4" w:rsidP="00BD56D6">
      <w:pPr>
        <w:numPr>
          <w:ilvl w:val="0"/>
          <w:numId w:val="32"/>
        </w:numPr>
        <w:tabs>
          <w:tab w:val="clear" w:pos="340"/>
        </w:tabs>
        <w:ind w:left="720" w:hanging="360"/>
        <w:jc w:val="both"/>
        <w:rPr>
          <w:ins w:id="22" w:author="Huawei" w:date="2025-07-22T13:33: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D309ED">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Pr="00BD56D6">
        <w:rPr>
          <w:rFonts w:ascii="Arial" w:eastAsia="仿宋_GB2312" w:hAnsi="Arial" w:cs="Arial"/>
        </w:rPr>
        <w:t xml:space="preserve">, </w:t>
      </w:r>
      <w:r w:rsidR="0060147A" w:rsidRPr="00BD56D6">
        <w:rPr>
          <w:rFonts w:ascii="Arial" w:eastAsia="仿宋_GB2312" w:hAnsi="Arial" w:cs="Arial"/>
        </w:rPr>
        <w:t xml:space="preserve">L1-SINR measurement with CSI-RS based CMR and dedicated </w:t>
      </w:r>
      <w:proofErr w:type="spellStart"/>
      <w:r w:rsidR="0060147A" w:rsidRPr="00BD56D6">
        <w:rPr>
          <w:rFonts w:ascii="Arial" w:eastAsia="仿宋_GB2312" w:hAnsi="Arial" w:cs="Arial"/>
        </w:rPr>
        <w:t>IMR</w:t>
      </w:r>
      <w:proofErr w:type="spellEnd"/>
      <w:r w:rsidR="0060147A" w:rsidRPr="00BD56D6">
        <w:rPr>
          <w:rFonts w:ascii="Arial" w:eastAsia="仿宋_GB2312" w:hAnsi="Arial" w:cs="Arial"/>
        </w:rPr>
        <w:t xml:space="preserve"> configured</w:t>
      </w:r>
    </w:p>
    <w:p w:rsidR="00054F5E" w:rsidRPr="00BD56D6" w:rsidRDefault="00054F5E" w:rsidP="00BD56D6">
      <w:pPr>
        <w:numPr>
          <w:ilvl w:val="0"/>
          <w:numId w:val="32"/>
        </w:numPr>
        <w:tabs>
          <w:tab w:val="clear" w:pos="340"/>
        </w:tabs>
        <w:ind w:left="720" w:hanging="360"/>
        <w:jc w:val="both"/>
        <w:rPr>
          <w:rFonts w:ascii="Arial" w:eastAsia="仿宋_GB2312" w:hAnsi="Arial" w:cs="Arial"/>
        </w:rPr>
      </w:pPr>
      <w:ins w:id="23" w:author="Huawei" w:date="2025-07-22T13:33:00Z">
        <w:r w:rsidRPr="00054F5E">
          <w:rPr>
            <w:rFonts w:ascii="Arial" w:eastAsia="仿宋_GB2312" w:hAnsi="Arial" w:cs="Arial"/>
          </w:rPr>
          <w:t>19.6.5.3.2</w:t>
        </w:r>
        <w:r>
          <w:rPr>
            <w:rFonts w:ascii="Arial" w:eastAsia="仿宋_GB2312" w:hAnsi="Arial" w:cs="Arial"/>
          </w:rPr>
          <w:t xml:space="preserve">, </w:t>
        </w:r>
        <w:r w:rsidRPr="00054F5E">
          <w:rPr>
            <w:rFonts w:ascii="Arial" w:eastAsia="仿宋_GB2312" w:hAnsi="Arial" w:cs="Arial"/>
          </w:rPr>
          <w:t xml:space="preserve">NR SA FR1 L1-SINR relative measurement accuracy with CSI-RS based </w:t>
        </w:r>
        <w:proofErr w:type="spellStart"/>
        <w:r w:rsidRPr="00054F5E">
          <w:rPr>
            <w:rFonts w:ascii="Arial" w:eastAsia="仿宋_GB2312" w:hAnsi="Arial" w:cs="Arial"/>
          </w:rPr>
          <w:t>CMR</w:t>
        </w:r>
        <w:proofErr w:type="spellEnd"/>
        <w:r w:rsidRPr="00054F5E">
          <w:rPr>
            <w:rFonts w:ascii="Arial" w:eastAsia="仿宋_GB2312" w:hAnsi="Arial" w:cs="Arial"/>
          </w:rPr>
          <w:t xml:space="preserve"> and dedicated </w:t>
        </w:r>
        <w:proofErr w:type="spellStart"/>
        <w:r w:rsidRPr="00054F5E">
          <w:rPr>
            <w:rFonts w:ascii="Arial" w:eastAsia="仿宋_GB2312" w:hAnsi="Arial" w:cs="Arial"/>
          </w:rPr>
          <w:t>IMR</w:t>
        </w:r>
        <w:proofErr w:type="spellEnd"/>
        <w:r w:rsidRPr="00054F5E">
          <w:rPr>
            <w:rFonts w:ascii="Arial" w:eastAsia="仿宋_GB2312" w:hAnsi="Arial" w:cs="Arial"/>
          </w:rPr>
          <w:t xml:space="preserve"> for </w:t>
        </w:r>
        <w:proofErr w:type="spellStart"/>
        <w:r w:rsidRPr="00054F5E">
          <w:rPr>
            <w:rFonts w:ascii="Arial" w:eastAsia="仿宋_GB2312" w:hAnsi="Arial" w:cs="Arial"/>
          </w:rPr>
          <w:t>ATG</w:t>
        </w:r>
      </w:ins>
      <w:proofErr w:type="spellEnd"/>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D309ED">
        <w:rPr>
          <w:rFonts w:ascii="Arial"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hint="eastAsia"/>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A117B4" w:rsidRPr="00EB21B9">
        <w:rPr>
          <w:rFonts w:ascii="Arial" w:eastAsia="PMingLiU" w:hAnsi="Arial" w:cs="Arial" w:hint="eastAsia"/>
          <w:lang w:eastAsia="zh-TW"/>
        </w:rPr>
        <w:t>7</w:t>
      </w:r>
      <w:r w:rsidR="0047155C" w:rsidRPr="003A016F">
        <w:rPr>
          <w:rFonts w:ascii="Arial" w:hAnsi="Arial" w:cs="Arial"/>
        </w:rPr>
        <w:t>.</w:t>
      </w:r>
      <w:r w:rsidR="00A117B4" w:rsidRPr="00EB21B9">
        <w:rPr>
          <w:rFonts w:ascii="Arial" w:eastAsia="PMingLiU" w:hAnsi="Arial" w:cs="Arial" w:hint="eastAsia"/>
          <w:lang w:eastAsia="zh-TW"/>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rsidR="006D72F4" w:rsidRPr="00EB21B9" w:rsidRDefault="0060147A" w:rsidP="0078580A">
      <w:pPr>
        <w:keepNext/>
        <w:keepLines/>
        <w:shd w:val="clear" w:color="auto" w:fill="BFBFBF"/>
        <w:spacing w:before="120"/>
        <w:ind w:left="1418" w:hanging="1418"/>
        <w:outlineLvl w:val="3"/>
        <w:rPr>
          <w:rFonts w:ascii="Arial" w:eastAsia="PMingLiU" w:hAnsi="Arial"/>
          <w:snapToGrid w:val="0"/>
          <w:sz w:val="24"/>
          <w:lang w:eastAsia="zh-TW"/>
        </w:rPr>
      </w:pPr>
      <w:r>
        <w:rPr>
          <w:rFonts w:ascii="Arial" w:hAnsi="Arial"/>
          <w:snapToGrid w:val="0"/>
          <w:sz w:val="24"/>
        </w:rPr>
        <w:t>A.4.7.7</w:t>
      </w:r>
      <w:r w:rsidR="00A117B4">
        <w:rPr>
          <w:rFonts w:ascii="Arial" w:hAnsi="Arial"/>
          <w:snapToGrid w:val="0"/>
          <w:sz w:val="24"/>
        </w:rPr>
        <w:t>.</w:t>
      </w:r>
      <w:r w:rsidR="00A117B4" w:rsidRPr="00EB21B9">
        <w:rPr>
          <w:rFonts w:ascii="Arial" w:eastAsia="PMingLiU" w:hAnsi="Arial" w:hint="eastAsia"/>
          <w:snapToGrid w:val="0"/>
          <w:sz w:val="24"/>
          <w:lang w:eastAsia="zh-TW"/>
        </w:rPr>
        <w:t>3</w:t>
      </w:r>
      <w:r w:rsidRPr="005D2442">
        <w:rPr>
          <w:rFonts w:ascii="Arial" w:hAnsi="Arial"/>
          <w:snapToGrid w:val="0"/>
          <w:sz w:val="24"/>
        </w:rPr>
        <w:tab/>
      </w:r>
      <w:r w:rsidR="00A117B4" w:rsidRPr="00EB21B9">
        <w:rPr>
          <w:rFonts w:ascii="Arial" w:eastAsia="PMingLiU" w:hAnsi="Arial"/>
          <w:snapToGrid w:val="0"/>
          <w:sz w:val="24"/>
          <w:lang w:eastAsia="zh-TW"/>
        </w:rPr>
        <w:t>L1-SINR measurement with CSI-RS based CMR and dedicated IMR</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7"/>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CMR and IMR with the testing configurations for NR cells in Table </w:t>
      </w:r>
      <w:r>
        <w:t>A.4.7.7</w:t>
      </w:r>
      <w:r w:rsidRPr="005D2442">
        <w:t>.3.1-1.</w:t>
      </w:r>
    </w:p>
    <w:p w:rsidR="006D72F4" w:rsidRPr="00EB21B9" w:rsidRDefault="00A117B4" w:rsidP="0078580A">
      <w:pPr>
        <w:keepNext/>
        <w:keepLines/>
        <w:shd w:val="clear" w:color="auto" w:fill="BFBFBF"/>
        <w:spacing w:before="60"/>
        <w:jc w:val="center"/>
        <w:rPr>
          <w:rFonts w:ascii="Arial" w:eastAsia="PMingLiU" w:hAnsi="Arial" w:hint="eastAsia"/>
          <w:b/>
          <w:lang w:eastAsia="zh-TW"/>
        </w:rPr>
      </w:pPr>
      <w:r w:rsidRPr="00A117B4">
        <w:rPr>
          <w:rFonts w:ascii="Arial" w:hAnsi="Arial"/>
          <w:b/>
        </w:rPr>
        <w:t>Table A.4.7.7.3.1-1: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.2</w:t>
      </w:r>
      <w:r w:rsidRPr="006D72F4">
        <w:rPr>
          <w:rFonts w:ascii="Arial" w:eastAsia="宋体" w:hAnsi="Arial"/>
          <w:sz w:val="22"/>
          <w:lang w:eastAsia="ko-KR"/>
        </w:rPr>
        <w:tab/>
        <w:t>Test parameters</w:t>
      </w:r>
      <w:bookmarkEnd w:id="28"/>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xml:space="preserve">. The test parameters and </w:t>
      </w:r>
      <w:r w:rsidRPr="00951EC9">
        <w:t xml:space="preserve">applicability for Cell 1 are defined in A.3.7.2. The test parameters for the Cell 2 are given in Table </w:t>
      </w:r>
      <w:r>
        <w:lastRenderedPageBreak/>
        <w:t>A.4.7.7</w:t>
      </w:r>
      <w:r w:rsidRPr="005D2442">
        <w:t>.3.2-1 below. The absolute and relative accuracy of L1-SINR</w:t>
      </w:r>
      <w:r w:rsidRPr="00055E84">
        <w:t xml:space="preserve"> measurements are tested by using the parameters in Table </w:t>
      </w:r>
      <w:r>
        <w:t>A.4.7.7</w:t>
      </w:r>
      <w:r w:rsidRPr="005D2442">
        <w:t>.3.2-1.</w:t>
      </w:r>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6D72F4" w:rsidRPr="00EB21B9" w:rsidRDefault="00A117B4" w:rsidP="0078580A">
      <w:pPr>
        <w:keepNext/>
        <w:keepLines/>
        <w:shd w:val="clear" w:color="auto" w:fill="BFBFBF"/>
        <w:spacing w:before="60"/>
        <w:jc w:val="center"/>
        <w:rPr>
          <w:rFonts w:ascii="Arial" w:eastAsia="PMingLiU" w:hAnsi="Arial" w:hint="eastAsia"/>
          <w:b/>
          <w:lang w:eastAsia="zh-TW"/>
        </w:rPr>
      </w:pPr>
      <w:bookmarkStart w:id="29" w:name="_Toc535476313"/>
      <w:r w:rsidRPr="00A117B4">
        <w:rPr>
          <w:rFonts w:ascii="Arial" w:hAnsi="Arial"/>
          <w:b/>
        </w:rPr>
        <w:t>Table A.4.7.7.3.2-1: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A117B4" w:rsidRPr="00951EC9" w:rsidRDefault="00A117B4" w:rsidP="00EB21B9">
            <w:pPr>
              <w:keepLines/>
              <w:shd w:val="clear" w:color="auto" w:fill="BFBFBF"/>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A117B4" w:rsidRPr="002B7549" w:rsidRDefault="00A117B4" w:rsidP="00EB21B9">
            <w:pPr>
              <w:keepLines/>
              <w:shd w:val="clear" w:color="auto" w:fill="BFBFBF"/>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17B4" w:rsidRPr="00765340" w:rsidRDefault="00A117B4" w:rsidP="00EB21B9">
            <w:pPr>
              <w:keepLines/>
              <w:shd w:val="clear" w:color="auto" w:fill="BFBFBF"/>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r>
      <w:tr w:rsidR="00A117B4" w:rsidRPr="005D2442" w:rsidTr="00A117B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r>
      <w:tr w:rsidR="00A117B4" w:rsidRPr="005D2442" w:rsidTr="00A117B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roofErr w:type="spellStart"/>
            <w:r w:rsidRPr="005D2442">
              <w:rPr>
                <w:lang w:val="en-US"/>
              </w:rPr>
              <w:t>BW</w:t>
            </w:r>
            <w:r w:rsidRPr="005D2442">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r>
      <w:tr w:rsidR="00A117B4" w:rsidRPr="005D2442" w:rsidTr="00A117B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r>
      <w:tr w:rsidR="00A117B4" w:rsidRPr="005D2442" w:rsidTr="00A117B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r>
      <w:tr w:rsidR="00A117B4" w:rsidRPr="005D2442" w:rsidTr="00A117B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r>
      <w:tr w:rsidR="00A117B4" w:rsidRPr="005D2442" w:rsidTr="00A117B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r>
      <w:tr w:rsidR="00A117B4" w:rsidRPr="005D2442" w:rsidTr="00A117B4">
        <w:trPr>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r>
      <w:tr w:rsidR="00A117B4" w:rsidRPr="005D2442" w:rsidTr="00A117B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r>
      <w:tr w:rsidR="00A117B4" w:rsidRPr="005D2442" w:rsidTr="00A117B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r>
      <w:tr w:rsidR="00A117B4" w:rsidRPr="005D2442" w:rsidTr="00A117B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r>
      <w:tr w:rsidR="00A117B4" w:rsidRPr="005D2442" w:rsidTr="00A117B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FDD</w:t>
            </w:r>
          </w:p>
        </w:tc>
      </w:tr>
      <w:tr w:rsidR="00A117B4" w:rsidRPr="005D2442" w:rsidTr="00A117B4">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IMR </w:t>
            </w:r>
          </w:p>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A117B4" w:rsidRPr="00055E84" w:rsidRDefault="00A117B4" w:rsidP="00EB21B9">
            <w:pPr>
              <w:pStyle w:val="TAC"/>
              <w:shd w:val="clear" w:color="auto" w:fill="BFBFBF"/>
              <w:rPr>
                <w:lang w:val="da-DK"/>
              </w:rPr>
            </w:pPr>
          </w:p>
          <w:p w:rsidR="00A117B4" w:rsidRPr="00055E84"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951EC9">
              <w:rPr>
                <w:lang w:val="en-US"/>
              </w:rPr>
              <w:t>CSI-RS 1.</w:t>
            </w:r>
            <w:r w:rsidRPr="00A41134">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FDD</w:t>
            </w:r>
          </w:p>
        </w:tc>
      </w:tr>
      <w:tr w:rsidR="00A117B4" w:rsidRPr="005D2442" w:rsidTr="00A117B4">
        <w:trPr>
          <w:trHeight w:val="68"/>
          <w:jc w:val="center"/>
        </w:trPr>
        <w:tc>
          <w:tcPr>
            <w:tcW w:w="2695" w:type="dxa"/>
            <w:gridSpan w:val="2"/>
            <w:vMerge/>
            <w:tcBorders>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TDD</w:t>
            </w:r>
          </w:p>
        </w:tc>
      </w:tr>
      <w:tr w:rsidR="00A117B4" w:rsidRPr="005D2442" w:rsidTr="00A117B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2.3A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proofErr w:type="spellStart"/>
            <w:r w:rsidRPr="005D2442">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r>
      <w:tr w:rsidR="00A117B4" w:rsidRPr="005D2442" w:rsidTr="00A117B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lastRenderedPageBreak/>
              <w:drawing>
                <wp:inline distT="0" distB="0" distL="0" distR="0">
                  <wp:extent cx="228600" cy="2286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drawing>
                <wp:inline distT="0" distB="0" distL="0" distR="0">
                  <wp:extent cx="228600" cy="228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-87.28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-84.78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-84.28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-83.78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-81.19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-78.69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-78.19</w:t>
            </w:r>
          </w:p>
        </w:tc>
      </w:tr>
      <w:tr w:rsidR="00A117B4" w:rsidRPr="005D2442" w:rsidTr="00A117B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-77.69</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r>
      <w:tr w:rsidR="00A117B4" w:rsidRPr="005D2442" w:rsidTr="00A117B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pStyle w:val="TAN"/>
              <w:shd w:val="clear" w:color="auto" w:fill="BFBFBF"/>
            </w:pPr>
            <w:r w:rsidRPr="005D2442">
              <w:t>Note 1:</w:t>
            </w:r>
            <w:r w:rsidRPr="005D2442">
              <w:tab/>
              <w:t>OCNG shall be used such that both cells are fully allocated and a constant total transmitted power spectral density is achieved for all OFDM symbols.</w:t>
            </w:r>
          </w:p>
          <w:p w:rsidR="00A117B4" w:rsidRPr="005D2442" w:rsidRDefault="00A117B4" w:rsidP="00EB21B9">
            <w:pPr>
              <w:pStyle w:val="TAN"/>
              <w:shd w:val="clear" w:color="auto" w:fill="BFBFBF"/>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087082" w:rsidRPr="00A117B4">
              <w:rPr>
                <w:noProof/>
                <w:lang w:val="en-US" w:eastAsia="zh-TW"/>
              </w:rPr>
              <w:drawing>
                <wp:inline distT="0" distB="0" distL="0" distR="0">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A117B4" w:rsidRPr="005D2442" w:rsidRDefault="00A117B4" w:rsidP="00EB21B9">
            <w:pPr>
              <w:pStyle w:val="TAN"/>
              <w:shd w:val="clear" w:color="auto" w:fill="BFBFBF"/>
            </w:pPr>
            <w:r w:rsidRPr="005D2442">
              <w:t>Note 3:</w:t>
            </w:r>
            <w:r w:rsidRPr="005D2442">
              <w:tab/>
              <w:t>RSRP and Io levels have been derived from other parameters for information purposes. They are not settable parameters themselves.</w:t>
            </w:r>
          </w:p>
          <w:p w:rsidR="00A117B4" w:rsidRPr="005D2442" w:rsidRDefault="00A117B4" w:rsidP="00EB21B9">
            <w:pPr>
              <w:pStyle w:val="TAN"/>
              <w:shd w:val="clear" w:color="auto" w:fill="BFBFBF"/>
            </w:pPr>
            <w:r w:rsidRPr="005D2442">
              <w:t>Note 4:</w:t>
            </w:r>
            <w:r w:rsidRPr="005D2442">
              <w:tab/>
              <w:t>RSRP minimum requirements are specified assuming independent interference and noise at each receiver antenna port.</w:t>
            </w:r>
          </w:p>
          <w:p w:rsidR="00A117B4" w:rsidRPr="005D2442" w:rsidRDefault="00A117B4" w:rsidP="00EB21B9">
            <w:pPr>
              <w:pStyle w:val="TAN"/>
              <w:shd w:val="clear" w:color="auto" w:fill="BFBFBF"/>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A117B4" w:rsidRDefault="006D72F4" w:rsidP="0078580A">
      <w:pPr>
        <w:shd w:val="clear" w:color="auto" w:fill="BFBFBF"/>
        <w:rPr>
          <w:rFonts w:eastAsia="PMingLiU" w:hint="eastAsia"/>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B41CBC">
        <w:rPr>
          <w:rFonts w:ascii="Arial" w:eastAsia="宋体" w:hAnsi="Arial"/>
          <w:sz w:val="22"/>
          <w:lang w:eastAsia="ko-KR"/>
        </w:rPr>
        <w:t>.</w:t>
      </w:r>
      <w:r w:rsidR="00B41CBC" w:rsidRPr="00EB21B9">
        <w:rPr>
          <w:rFonts w:ascii="Arial" w:eastAsia="PMingLiU" w:hAnsi="Arial" w:hint="eastAsia"/>
          <w:sz w:val="22"/>
          <w:lang w:eastAsia="zh-TW"/>
        </w:rPr>
        <w:t>3</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9"/>
    </w:p>
    <w:p w:rsidR="006D72F4" w:rsidRPr="006D72F4" w:rsidRDefault="00B41CBC" w:rsidP="0078580A">
      <w:pPr>
        <w:shd w:val="clear" w:color="auto" w:fill="BFBFBF"/>
        <w:overflowPunct w:val="0"/>
        <w:autoSpaceDE w:val="0"/>
        <w:autoSpaceDN w:val="0"/>
        <w:adjustRightInd w:val="0"/>
        <w:textAlignment w:val="baseline"/>
        <w:rPr>
          <w:rFonts w:eastAsia="Times New Roman"/>
          <w:lang w:eastAsia="ko-KR"/>
        </w:rPr>
      </w:pPr>
      <w:r w:rsidRPr="005D2442">
        <w:t>The L1-SINR measurement accuracy for CSI-RS#0+CSI-RS#2</w:t>
      </w:r>
      <w:r w:rsidRPr="00055E84">
        <w:t xml:space="preserve"> and CSI-RS#1+CSI-RS#3 </w:t>
      </w:r>
      <w:r w:rsidRPr="00951EC9">
        <w:t xml:space="preserve">of Cell 2 shall fulfil the requirements in clauses </w:t>
      </w:r>
      <w:r w:rsidRPr="002B7549">
        <w:t>10.1.27.3.</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896239" w:rsidRDefault="00087082" w:rsidP="00413FAC">
      <w:pPr>
        <w:autoSpaceDE w:val="0"/>
        <w:autoSpaceDN w:val="0"/>
        <w:adjustRightInd w:val="0"/>
        <w:jc w:val="both"/>
        <w:rPr>
          <w:rFonts w:ascii="Arial" w:hAnsi="Arial"/>
        </w:rPr>
      </w:pPr>
      <w:r w:rsidRPr="0089238E">
        <w:rPr>
          <w:noProof/>
          <w:lang w:val="de-DE" w:eastAsia="de-DE"/>
        </w:rPr>
        <w:lastRenderedPageBreak/>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1C793E" w:rsidRPr="00EB21B9">
        <w:rPr>
          <w:rFonts w:ascii="Arial" w:eastAsia="PMingLiU" w:hAnsi="Arial" w:hint="eastAsia"/>
          <w:lang w:eastAsia="zh-TW"/>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1C793E" w:rsidRPr="00EB21B9">
        <w:rPr>
          <w:rFonts w:ascii="Arial" w:eastAsia="PMingLiU" w:hAnsi="Arial" w:hint="eastAsia"/>
          <w:lang w:eastAsia="zh-TW"/>
        </w:rPr>
        <w:t>4</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1C793E" w:rsidRPr="00EB21B9">
        <w:rPr>
          <w:rFonts w:ascii="Arial" w:eastAsia="PMingLiU" w:hAnsi="Arial" w:hint="eastAsia"/>
          <w:lang w:eastAsia="zh-TW"/>
        </w:rPr>
        <w:t>3</w:t>
      </w:r>
      <w:r w:rsidR="00780199">
        <w:rPr>
          <w:rFonts w:ascii="Arial" w:eastAsia="宋体" w:hAnsi="Arial"/>
        </w:rPr>
        <w:t>.</w:t>
      </w:r>
      <w:r w:rsidR="001C793E">
        <w:rPr>
          <w:rFonts w:ascii="Arial" w:eastAsia="宋体" w:hAnsi="Arial"/>
        </w:rPr>
        <w:t>1-</w:t>
      </w:r>
      <w:r w:rsidR="001C793E" w:rsidRPr="00EB21B9">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 xml:space="preserve">.133. The key parameters are selected as the minimum set to define the cell power levels, and which are subject to a test </w:t>
      </w:r>
      <w:r w:rsidRPr="00C4596A">
        <w:rPr>
          <w:rFonts w:ascii="Arial" w:eastAsia="宋体"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001C793E" w:rsidRPr="00EB21B9">
        <w:rPr>
          <w:rFonts w:ascii="Arial" w:eastAsia="PMingLiU" w:hAnsi="Arial" w:hint="eastAsia"/>
          <w:noProof/>
          <w:vertAlign w:val="subscript"/>
          <w:lang w:eastAsia="zh-TW"/>
        </w:rPr>
        <w:t>0</w:t>
      </w:r>
      <w:r>
        <w:rPr>
          <w:rFonts w:ascii="Arial" w:hAnsi="Arial"/>
          <w:noProof/>
        </w:rPr>
        <w:t>-RB</w:t>
      </w:r>
      <w:r w:rsidR="001C793E" w:rsidRPr="00EB21B9">
        <w:rPr>
          <w:rFonts w:ascii="Arial" w:eastAsia="PMingLiU" w:hAnsi="Arial" w:hint="eastAsia"/>
          <w:noProof/>
          <w:vertAlign w:val="subscript"/>
          <w:lang w:eastAsia="zh-TW"/>
        </w:rPr>
        <w:t>275</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sidR="001C793E" w:rsidRPr="001C793E">
        <w:rPr>
          <w:rFonts w:ascii="Arial" w:hAnsi="Arial"/>
          <w:noProof/>
        </w:rPr>
        <w:t xml:space="preserve"> </w:t>
      </w:r>
      <w:r w:rsidR="001C793E">
        <w:rPr>
          <w:rFonts w:ascii="Arial" w:hAnsi="Arial"/>
          <w:noProof/>
        </w:rPr>
        <w:t>RB</w:t>
      </w:r>
      <w:r w:rsidR="001C793E" w:rsidRPr="001C793E">
        <w:rPr>
          <w:rFonts w:ascii="Arial" w:eastAsia="PMingLiU" w:hAnsi="Arial" w:hint="eastAsia"/>
          <w:noProof/>
          <w:vertAlign w:val="subscript"/>
          <w:lang w:eastAsia="zh-TW"/>
        </w:rPr>
        <w:t>0</w:t>
      </w:r>
      <w:r w:rsidR="001C793E">
        <w:rPr>
          <w:rFonts w:ascii="Arial" w:hAnsi="Arial"/>
          <w:noProof/>
        </w:rPr>
        <w:t>-RB</w:t>
      </w:r>
      <w:r w:rsidR="001C793E" w:rsidRPr="001C793E">
        <w:rPr>
          <w:rFonts w:ascii="Arial" w:eastAsia="PMingLiU" w:hAnsi="Arial" w:hint="eastAsia"/>
          <w:noProof/>
          <w:vertAlign w:val="subscript"/>
          <w:lang w:eastAsia="zh-TW"/>
        </w:rPr>
        <w:t>275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F7732D" w:rsidP="004D7C02">
      <w:pPr>
        <w:keepNext/>
        <w:keepLines/>
        <w:spacing w:before="120"/>
        <w:ind w:left="1701" w:hanging="1701"/>
        <w:outlineLvl w:val="4"/>
        <w:rPr>
          <w:rFonts w:ascii="Arial" w:hAnsi="Arial"/>
          <w:sz w:val="24"/>
          <w:szCs w:val="24"/>
          <w:highlight w:val="lightGray"/>
        </w:rPr>
      </w:pPr>
      <w:r>
        <w:rPr>
          <w:rFonts w:ascii="Arial" w:hAnsi="Arial"/>
          <w:sz w:val="24"/>
          <w:szCs w:val="24"/>
          <w:highlight w:val="lightGray"/>
        </w:rPr>
        <w:lastRenderedPageBreak/>
        <w:t>10.1.27.</w:t>
      </w:r>
      <w:r w:rsidRPr="00EB21B9">
        <w:rPr>
          <w:rFonts w:ascii="Arial" w:eastAsia="PMingLiU" w:hAnsi="Arial" w:hint="eastAsia"/>
          <w:sz w:val="24"/>
          <w:szCs w:val="24"/>
          <w:highlight w:val="lightGray"/>
          <w:lang w:eastAsia="zh-TW"/>
        </w:rPr>
        <w:t>3</w:t>
      </w:r>
      <w:r w:rsidR="004D7C02" w:rsidRPr="004D7C02">
        <w:rPr>
          <w:rFonts w:ascii="Arial" w:hAnsi="Arial"/>
          <w:sz w:val="24"/>
          <w:szCs w:val="24"/>
          <w:highlight w:val="lightGray"/>
        </w:rPr>
        <w:tab/>
        <w:t>L1-SINR accuracy requirements with CSI-RS based CMR and dedicated IMR configured</w:t>
      </w:r>
    </w:p>
    <w:p w:rsidR="00E13E09" w:rsidRPr="004D7C02" w:rsidRDefault="00F7732D"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EB21B9">
        <w:rPr>
          <w:rFonts w:ascii="Arial" w:eastAsia="PMingLiU" w:hAnsi="Arial" w:hint="eastAsia"/>
          <w:sz w:val="22"/>
          <w:szCs w:val="22"/>
          <w:highlight w:val="lightGray"/>
          <w:lang w:eastAsia="zh-TW"/>
        </w:rPr>
        <w:t>3</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4D7C02" w:rsidRPr="004D7C02" w:rsidRDefault="00F7732D" w:rsidP="004D7C02">
      <w:pPr>
        <w:rPr>
          <w:rFonts w:cs="v4.2.0"/>
          <w:i/>
          <w:highlight w:val="lightGray"/>
        </w:rPr>
      </w:pPr>
      <w:r w:rsidRPr="00F7732D">
        <w:rPr>
          <w:rFonts w:cs="v4.2.0"/>
          <w:highlight w:val="lightGray"/>
        </w:rPr>
        <w:t>Unless otherwise specified, the requirements for absolute accuracy of CSI-RS based L1-SINR in this clause apply to all CSI-RS resources configured as CMR and dedicated resources configured as IMR of the serving cell configured for L1-SINR measurement.</w:t>
      </w:r>
    </w:p>
    <w:p w:rsidR="004D7C02" w:rsidRPr="004D7C02" w:rsidRDefault="00F7732D" w:rsidP="004D7C02">
      <w:pPr>
        <w:rPr>
          <w:rFonts w:cs="v4.2.0"/>
          <w:highlight w:val="lightGray"/>
        </w:rPr>
      </w:pPr>
      <w:r w:rsidRPr="00F7732D">
        <w:rPr>
          <w:rFonts w:cs="v4.2.0"/>
          <w:highlight w:val="lightGray"/>
        </w:rPr>
        <w:t>The accuracy requirements are defined in Table 10.1.27.3.1-1 for CSI-RS based CMR and NZP-IMR and in Table 10.1.27.3.1-2 for CSI-RS based CMR and ZP-IMR.</w:t>
      </w:r>
    </w:p>
    <w:p w:rsidR="004D7C02" w:rsidRPr="00F7732D" w:rsidRDefault="00F7732D" w:rsidP="004D7C02">
      <w:pPr>
        <w:pStyle w:val="B10"/>
        <w:rPr>
          <w:rFonts w:eastAsia="MS Mincho" w:cs="v4.2.0"/>
          <w:highlight w:val="lightGray"/>
          <w:lang w:eastAsia="en-US"/>
        </w:rPr>
      </w:pPr>
      <w:r w:rsidRPr="00F7732D">
        <w:rPr>
          <w:rFonts w:eastAsia="MS Mincho" w:cs="v4.2.0"/>
          <w:highlight w:val="lightGray"/>
          <w:lang w:eastAsia="en-US"/>
        </w:rPr>
        <w:t>-</w:t>
      </w:r>
      <w:r w:rsidRPr="00F7732D">
        <w:rPr>
          <w:rFonts w:eastAsia="MS Mincho" w:cs="v4.2.0"/>
          <w:highlight w:val="lightGray"/>
          <w:lang w:eastAsia="en-US"/>
        </w:rPr>
        <w:tab/>
        <w:t>Conditions defined in clause 7.3 of TS 38.101-1 [18] for reference sensitivity are fulfilled.</w:t>
      </w:r>
    </w:p>
    <w:p w:rsidR="00E13E09" w:rsidRPr="00E13E09" w:rsidRDefault="00F7732D" w:rsidP="004D7C02">
      <w:pPr>
        <w:pStyle w:val="B10"/>
        <w:rPr>
          <w:highlight w:val="lightGray"/>
        </w:rPr>
      </w:pPr>
      <w:r w:rsidRPr="00F7732D">
        <w:rPr>
          <w:rFonts w:eastAsia="MS Mincho" w:cs="v4.2.0"/>
          <w:highlight w:val="lightGray"/>
          <w:lang w:eastAsia="en-US"/>
        </w:rPr>
        <w:t>-</w:t>
      </w:r>
      <w:r w:rsidRPr="00F7732D">
        <w:rPr>
          <w:rFonts w:eastAsia="MS Mincho" w:cs="v4.2.0"/>
          <w:highlight w:val="lightGray"/>
          <w:lang w:eastAsia="en-US"/>
        </w:rPr>
        <w:tab/>
        <w:t>Conditions for L1-SINR measurements are fulfilled according to Annex B.2.8.3 for a corresponding Band for each relevant CSI-RS based CMR and IMR.</w:t>
      </w:r>
    </w:p>
    <w:p w:rsidR="00E13E09" w:rsidRPr="004D7C02" w:rsidRDefault="00AA4514" w:rsidP="00E13E09">
      <w:pPr>
        <w:pStyle w:val="TH"/>
        <w:rPr>
          <w:highlight w:val="lightGray"/>
        </w:rPr>
      </w:pPr>
      <w:r>
        <w:rPr>
          <w:highlight w:val="lightGray"/>
        </w:rPr>
        <w:t>Table 10.1.27.</w:t>
      </w:r>
      <w:r w:rsidRPr="00EB21B9">
        <w:rPr>
          <w:rFonts w:eastAsia="PMingLiU" w:hint="eastAsia"/>
          <w:highlight w:val="lightGray"/>
          <w:lang w:eastAsia="zh-TW"/>
        </w:rPr>
        <w:t>3</w:t>
      </w:r>
      <w:r>
        <w:rPr>
          <w:highlight w:val="lightGray"/>
        </w:rPr>
        <w:t>.1-</w:t>
      </w:r>
      <w:r w:rsidRPr="00EB21B9">
        <w:rPr>
          <w:rFonts w:eastAsia="PMingLiU" w:hint="eastAsia"/>
          <w:highlight w:val="lightGray"/>
          <w:lang w:eastAsia="zh-TW"/>
        </w:rPr>
        <w:t>2</w:t>
      </w:r>
      <w:r w:rsidR="004D7C02" w:rsidRPr="004D7C02">
        <w:rPr>
          <w:highlight w:val="lightGray"/>
        </w:rPr>
        <w:t xml:space="preserve">: </w:t>
      </w:r>
      <w:r w:rsidRPr="00AA4514">
        <w:rPr>
          <w:highlight w:val="lightGray"/>
        </w:rPr>
        <w:t>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A4514" w:rsidRPr="00AA4514" w:rsidTr="00EB21B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Conditions</w:t>
            </w: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Extreme condition</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CSI-RS </w:t>
            </w:r>
          </w:p>
          <w:p w:rsidR="00AA4514" w:rsidRPr="00AA4514" w:rsidRDefault="00AA4514" w:rsidP="00EB21B9">
            <w:pPr>
              <w:pStyle w:val="TAH"/>
              <w:rPr>
                <w:highlight w:val="lightGray"/>
              </w:rPr>
            </w:pPr>
            <w:r w:rsidRPr="00AA4514">
              <w:rPr>
                <w:highlight w:val="lightGray"/>
              </w:rPr>
              <w:t xml:space="preserve">CMR </w:t>
            </w:r>
            <w:proofErr w:type="spellStart"/>
            <w:r w:rsidRPr="00AA4514">
              <w:rPr>
                <w:highlight w:val="lightGray"/>
              </w:rPr>
              <w:t>Ês</w:t>
            </w:r>
            <w:proofErr w:type="spellEnd"/>
            <w:r w:rsidRPr="00AA4514">
              <w:rPr>
                <w:highlight w:val="lightGray"/>
              </w:rPr>
              <w:t>/</w:t>
            </w:r>
            <w:proofErr w:type="spellStart"/>
            <w:r w:rsidRPr="00AA4514">
              <w:rPr>
                <w:highlight w:val="lightGray"/>
              </w:rP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Io</w:t>
            </w:r>
            <w:r w:rsidRPr="00AA4514">
              <w:rPr>
                <w:highlight w:val="lightGray"/>
                <w:vertAlign w:val="superscript"/>
              </w:rPr>
              <w:t xml:space="preserve"> Note 1</w:t>
            </w:r>
            <w:r w:rsidRPr="00AA4514">
              <w:rPr>
                <w:highlight w:val="lightGray"/>
              </w:rPr>
              <w:t xml:space="preserve"> range</w:t>
            </w:r>
          </w:p>
        </w:tc>
      </w:tr>
      <w:tr w:rsidR="00AA4514" w:rsidRPr="00AA4514" w:rsidTr="00EB21B9">
        <w:trPr>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NR operating band groups</w:t>
            </w:r>
            <w:r w:rsidRPr="00AA4514">
              <w:rPr>
                <w:highlight w:val="lightGray"/>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Maximum Io</w:t>
            </w:r>
          </w:p>
        </w:tc>
      </w:tr>
      <w:tr w:rsidR="00AA4514" w:rsidRPr="00AA4514" w:rsidTr="00EB21B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AA4514" w:rsidRPr="00AA4514" w:rsidRDefault="00AA4514" w:rsidP="00EB21B9">
            <w:pPr>
              <w:pStyle w:val="TAH"/>
              <w:rPr>
                <w:highlight w:val="lightGray"/>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 / SCS</w:t>
            </w:r>
            <w:r w:rsidRPr="00AA4514">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r>
      <w:tr w:rsidR="00AA4514" w:rsidRPr="00AA4514" w:rsidTr="00EB21B9">
        <w:trPr>
          <w:trHeight w:val="307"/>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c>
          <w:tcPr>
            <w:tcW w:w="992"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NR_FDD_FR1_A, NR_TDD_FR1_A,</w:t>
            </w:r>
          </w:p>
          <w:p w:rsidR="00AA4514" w:rsidRPr="00AA4514" w:rsidRDefault="00AA4514" w:rsidP="00EB21B9">
            <w:pPr>
              <w:pStyle w:val="TAC"/>
              <w:rPr>
                <w:highlight w:val="lightGray"/>
              </w:rPr>
            </w:pPr>
            <w:r w:rsidRPr="00AA4514">
              <w:rPr>
                <w:highlight w:val="lightGray"/>
              </w:rPr>
              <w:t>NR_SDL_FR1_A</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-121</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NR_FDD_FR1_B</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NR_TDD_FR1_C</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±4.5</w:t>
            </w:r>
          </w:p>
        </w:tc>
        <w:tc>
          <w:tcPr>
            <w:tcW w:w="1026"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±5.5</w:t>
            </w:r>
          </w:p>
        </w:tc>
        <w:tc>
          <w:tcPr>
            <w:tcW w:w="920"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sym w:font="Symbol" w:char="F0B3"/>
            </w:r>
            <w:r w:rsidRPr="00AA4514">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-116.5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-116</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-115.5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-117.5</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-114.5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Tr="00EB21B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AA4514" w:rsidRPr="00AA4514" w:rsidRDefault="00AA4514" w:rsidP="00EB21B9">
            <w:pPr>
              <w:pStyle w:val="TAN"/>
              <w:rPr>
                <w:highlight w:val="lightGray"/>
              </w:rPr>
            </w:pPr>
            <w:r w:rsidRPr="00AA4514">
              <w:rPr>
                <w:highlight w:val="lightGray"/>
              </w:rPr>
              <w:t>NOTE 1:</w:t>
            </w:r>
            <w:r w:rsidRPr="00AA4514">
              <w:rPr>
                <w:highlight w:val="lightGray"/>
              </w:rPr>
              <w:tab/>
              <w:t>Io is assumed to have constant EPRE across the bandwidth.</w:t>
            </w:r>
          </w:p>
          <w:p w:rsidR="00AA4514" w:rsidRDefault="00AA4514" w:rsidP="00EB21B9">
            <w:pPr>
              <w:pStyle w:val="TAN"/>
            </w:pPr>
            <w:r w:rsidRPr="00AA4514">
              <w:rPr>
                <w:highlight w:val="lightGray"/>
              </w:rPr>
              <w:t>NOTE 2:</w:t>
            </w:r>
            <w:r w:rsidRPr="00AA4514">
              <w:rPr>
                <w:highlight w:val="lightGray"/>
              </w:rPr>
              <w:tab/>
              <w:t>NR operating band groups in FR1 are as defined in clause 3.5.2.</w:t>
            </w:r>
          </w:p>
        </w:tc>
      </w:tr>
    </w:tbl>
    <w:p w:rsidR="004D7C02" w:rsidRPr="00AA4514" w:rsidRDefault="004D7C02" w:rsidP="00E13E09">
      <w:pPr>
        <w:rPr>
          <w:rFonts w:eastAsia="PMingLiU" w:hint="eastAsia"/>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EB21B9" w:rsidRDefault="002F13AB" w:rsidP="0030081B">
      <w:pPr>
        <w:keepNext/>
        <w:keepLines/>
        <w:spacing w:before="120"/>
        <w:ind w:left="1134" w:hanging="1134"/>
        <w:outlineLvl w:val="2"/>
        <w:rPr>
          <w:rFonts w:ascii="Arial" w:eastAsia="PMingLiU" w:hAnsi="Arial"/>
          <w:sz w:val="28"/>
          <w:highlight w:val="lightGray"/>
          <w:lang w:eastAsia="zh-TW"/>
        </w:rPr>
      </w:pPr>
      <w:r>
        <w:rPr>
          <w:rFonts w:ascii="Arial" w:eastAsia="宋体" w:hAnsi="Arial"/>
          <w:sz w:val="28"/>
          <w:highlight w:val="lightGray"/>
        </w:rPr>
        <w:t>B.2.8.</w:t>
      </w:r>
      <w:r w:rsidRPr="00EB21B9">
        <w:rPr>
          <w:rFonts w:ascii="Arial" w:eastAsia="PMingLiU" w:hAnsi="Arial" w:hint="eastAsia"/>
          <w:sz w:val="28"/>
          <w:highlight w:val="lightGray"/>
          <w:lang w:eastAsia="zh-TW"/>
        </w:rPr>
        <w:t>3</w:t>
      </w:r>
      <w:r w:rsidR="0030081B" w:rsidRPr="0030081B">
        <w:rPr>
          <w:rFonts w:ascii="Arial" w:eastAsia="宋体" w:hAnsi="Arial"/>
          <w:sz w:val="28"/>
          <w:highlight w:val="lightGray"/>
        </w:rPr>
        <w:tab/>
      </w:r>
      <w:r w:rsidRPr="00EB21B9">
        <w:rPr>
          <w:rFonts w:ascii="Arial" w:eastAsia="PMingLiU" w:hAnsi="Arial"/>
          <w:sz w:val="28"/>
          <w:highlight w:val="lightGray"/>
          <w:lang w:eastAsia="zh-TW"/>
        </w:rPr>
        <w:t>Conditions for L1-SINR reporting with CSI-RS based CMR and dedicated IMR configured</w:t>
      </w:r>
    </w:p>
    <w:p w:rsidR="002F13AB" w:rsidRPr="002F13AB" w:rsidRDefault="002F13AB" w:rsidP="002F13AB">
      <w:pPr>
        <w:rPr>
          <w:highlight w:val="lightGray"/>
        </w:rPr>
      </w:pPr>
      <w:r w:rsidRPr="002F13AB">
        <w:rPr>
          <w:highlight w:val="lightGray"/>
        </w:rPr>
        <w:t xml:space="preserve">This clause defines the following conditions for NR L1-SINR measurement reporting and corresponding procedures performed based on CSI-RSs and ZP-IMRs: CSI-RS_RP and CSI-RS </w:t>
      </w:r>
      <w:proofErr w:type="spellStart"/>
      <w:r w:rsidRPr="002F13AB">
        <w:rPr>
          <w:highlight w:val="lightGray"/>
        </w:rPr>
        <w:t>Ês</w:t>
      </w:r>
      <w:proofErr w:type="spellEnd"/>
      <w:r w:rsidRPr="002F13AB">
        <w:rPr>
          <w:highlight w:val="lightGray"/>
        </w:rPr>
        <w:t>/</w:t>
      </w:r>
      <w:proofErr w:type="spellStart"/>
      <w:r w:rsidRPr="002F13AB">
        <w:rPr>
          <w:highlight w:val="lightGray"/>
        </w:rPr>
        <w:t>Iot</w:t>
      </w:r>
      <w:proofErr w:type="spellEnd"/>
      <w:r w:rsidRPr="002F13AB">
        <w:rPr>
          <w:highlight w:val="lightGray"/>
        </w:rPr>
        <w:t>, applicable for a corresponding operating band.</w:t>
      </w:r>
    </w:p>
    <w:p w:rsidR="002F13AB" w:rsidRPr="002F13AB" w:rsidRDefault="002F13AB" w:rsidP="002F13AB">
      <w:pPr>
        <w:rPr>
          <w:highlight w:val="lightGray"/>
        </w:rPr>
      </w:pPr>
      <w:r w:rsidRPr="002F13AB">
        <w:rPr>
          <w:highlight w:val="lightGray"/>
        </w:rPr>
        <w:t>The conditions defined in Table B.2.8.3.1-1 for FR1 NR cells.</w:t>
      </w:r>
    </w:p>
    <w:p w:rsidR="00E13E09" w:rsidRPr="00EB21B9" w:rsidRDefault="002F13AB" w:rsidP="002F13AB">
      <w:pPr>
        <w:rPr>
          <w:rFonts w:eastAsia="PMingLiU" w:hint="eastAsia"/>
          <w:highlight w:val="lightGray"/>
          <w:lang w:eastAsia="zh-TW"/>
        </w:rPr>
      </w:pPr>
      <w:r w:rsidRPr="002F13AB">
        <w:rPr>
          <w:highlight w:val="lightGray"/>
        </w:rPr>
        <w:lastRenderedPageBreak/>
        <w:t>The conditions defined in Table B.2.8.3.1-2 for FR2 NR cells.</w:t>
      </w:r>
    </w:p>
    <w:p w:rsidR="0030081B" w:rsidRPr="00311E43" w:rsidRDefault="0030081B" w:rsidP="00E13E09">
      <w:pPr>
        <w:keepNext/>
        <w:keepLines/>
        <w:spacing w:before="60"/>
        <w:jc w:val="center"/>
        <w:rPr>
          <w:rFonts w:ascii="Arial" w:eastAsia="宋体" w:hAnsi="Arial" w:hint="eastAsia"/>
          <w:b/>
          <w:highlight w:val="lightGray"/>
        </w:rPr>
      </w:pPr>
      <w:r w:rsidRPr="0030081B">
        <w:rPr>
          <w:rFonts w:ascii="Arial" w:eastAsia="宋体" w:hAnsi="Arial"/>
          <w:b/>
          <w:highlight w:val="lightGray"/>
        </w:rPr>
        <w:t>Table B.2.8.</w:t>
      </w:r>
      <w:r w:rsidR="00311E43" w:rsidRPr="00EB21B9">
        <w:rPr>
          <w:rFonts w:ascii="Arial" w:eastAsia="PMingLiU" w:hAnsi="Arial" w:hint="eastAsia"/>
          <w:b/>
          <w:highlight w:val="lightGray"/>
          <w:lang w:eastAsia="zh-TW"/>
        </w:rPr>
        <w:t>3.</w:t>
      </w:r>
      <w:r w:rsidRPr="0030081B">
        <w:rPr>
          <w:rFonts w:ascii="Arial" w:eastAsia="宋体" w:hAnsi="Arial"/>
          <w:b/>
          <w:highlight w:val="lightGray"/>
        </w:rPr>
        <w:t xml:space="preserve">1-1: </w:t>
      </w:r>
      <w:r w:rsidR="00311E43" w:rsidRPr="00311E43">
        <w:rPr>
          <w:rFonts w:ascii="Arial" w:eastAsia="宋体" w:hAnsi="Arial"/>
          <w:b/>
          <w:highlight w:val="lightGray"/>
        </w:rPr>
        <w:t>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11E43" w:rsidRPr="00311E43" w:rsidTr="00311E43">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NR operating band groups</w:t>
            </w:r>
            <w:r w:rsidRPr="00311E43">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Minimum CSI-RS_RP</w:t>
            </w:r>
          </w:p>
        </w:tc>
        <w:tc>
          <w:tcPr>
            <w:tcW w:w="161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CSI-RS </w:t>
            </w:r>
            <w:proofErr w:type="spellStart"/>
            <w:r w:rsidRPr="00311E43">
              <w:rPr>
                <w:highlight w:val="lightGray"/>
              </w:rPr>
              <w:t>Ês</w:t>
            </w:r>
            <w:proofErr w:type="spellEnd"/>
            <w:r w:rsidRPr="00311E43">
              <w:rPr>
                <w:highlight w:val="lightGray"/>
              </w:rPr>
              <w:t>/</w:t>
            </w:r>
            <w:proofErr w:type="spellStart"/>
            <w:r w:rsidRPr="00311E43">
              <w:rPr>
                <w:highlight w:val="lightGray"/>
              </w:rPr>
              <w:t>Iot</w:t>
            </w:r>
            <w:proofErr w:type="spellEnd"/>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dBm / SCS</w:t>
            </w:r>
            <w:r w:rsidRPr="00311E43">
              <w:rPr>
                <w:highlight w:val="lightGray"/>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dB</w:t>
            </w:r>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yellow"/>
                <w:lang w:eastAsia="en-GB"/>
              </w:rPr>
            </w:pPr>
            <w:r w:rsidRPr="00311E43">
              <w:rPr>
                <w:highlight w:val="yellow"/>
              </w:rPr>
              <w:t>SCS</w:t>
            </w:r>
            <w:r w:rsidRPr="00311E43">
              <w:rPr>
                <w:highlight w:val="yellow"/>
                <w:vertAlign w:val="subscript"/>
              </w:rPr>
              <w:t>CSI-RS</w:t>
            </w:r>
            <w:r w:rsidRPr="00311E43">
              <w:rPr>
                <w:highlight w:val="yellow"/>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r>
      <w:tr w:rsidR="00311E43" w:rsidRPr="00311E43" w:rsidTr="00311E43">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b/>
                <w:highlight w:val="lightGray"/>
                <w:lang w:eastAsia="en-GB"/>
              </w:rPr>
            </w:pPr>
            <w:r w:rsidRPr="00311E43">
              <w:rPr>
                <w:b/>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 xml:space="preserve">NR_FDD_FR1_A, NR_TDD_FR1_A, </w:t>
            </w:r>
            <w:r w:rsidRPr="00311E43">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highlight w:val="lightGray"/>
                <w:lang w:eastAsia="en-GB"/>
              </w:rPr>
            </w:pPr>
            <w:r w:rsidRPr="00311E43">
              <w:rPr>
                <w:highlight w:val="lightGray"/>
              </w:rPr>
              <w:sym w:font="Symbol" w:char="F0B3"/>
            </w:r>
            <w:r w:rsidRPr="00311E43">
              <w:rPr>
                <w:highlight w:val="lightGray"/>
              </w:rPr>
              <w:t xml:space="preserve"> -3</w:t>
            </w: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NR_FDD_FR1_G</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-120.5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-117.5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311E43" w:rsidRDefault="00311E43">
            <w:pPr>
              <w:pStyle w:val="TAN"/>
              <w:spacing w:line="256" w:lineRule="auto"/>
              <w:rPr>
                <w:lang w:eastAsia="en-GB"/>
              </w:rPr>
            </w:pPr>
            <w:r w:rsidRPr="00311E43">
              <w:rPr>
                <w:highlight w:val="lightGray"/>
              </w:rPr>
              <w:t>NOTE 1:</w:t>
            </w:r>
            <w:r w:rsidRPr="00311E43">
              <w:rPr>
                <w:highlight w:val="lightGray"/>
              </w:rPr>
              <w:tab/>
              <w:t>NR operating band groups are defined in clause 3.5.2.</w:t>
            </w:r>
          </w:p>
        </w:tc>
      </w:tr>
    </w:tbl>
    <w:p w:rsidR="00E13E09" w:rsidRPr="00311E43" w:rsidRDefault="00E13E09" w:rsidP="00761F25">
      <w:pPr>
        <w:overflowPunct w:val="0"/>
        <w:autoSpaceDE w:val="0"/>
        <w:autoSpaceDN w:val="0"/>
        <w:adjustRightInd w:val="0"/>
        <w:jc w:val="both"/>
        <w:textAlignment w:val="baseline"/>
        <w:rPr>
          <w:rFonts w:ascii="Arial" w:eastAsia="宋体" w:hAnsi="Arial"/>
          <w:lang w:val="en-US"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hint="eastAsia"/>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lastRenderedPageBreak/>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EC5C28">
        <w:rPr>
          <w:rFonts w:ascii="Arial" w:eastAsia="PMingLiU" w:hAnsi="Arial" w:hint="eastAsia"/>
          <w:lang w:eastAsia="zh-TW"/>
        </w:rPr>
        <w:t>3</w:t>
      </w:r>
      <w:r w:rsidR="00112449">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054F5E" w:rsidRPr="007F0419" w:rsidRDefault="00054F5E" w:rsidP="00054F5E">
      <w:pPr>
        <w:jc w:val="both"/>
        <w:rPr>
          <w:ins w:id="30" w:author="Huawei" w:date="2025-07-22T13:33:00Z"/>
          <w:rFonts w:ascii="Arial" w:hAnsi="Arial"/>
        </w:rPr>
      </w:pPr>
      <w:ins w:id="31" w:author="Huawei" w:date="2025-07-22T13:33: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w:t>
        </w:r>
        <w:r>
          <w:rPr>
            <w:rFonts w:ascii="Arial" w:hAnsi="Arial"/>
          </w:rPr>
          <w:t>3.2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w:t>
        </w:r>
        <w:r>
          <w:rPr>
            <w:rFonts w:ascii="Arial" w:hAnsi="Arial"/>
          </w:rPr>
          <w:t>3.2</w:t>
        </w:r>
        <w:r>
          <w:rPr>
            <w:rFonts w:ascii="Arial" w:hAnsi="Arial"/>
          </w:rPr>
          <w:t xml:space="preserve"> and 4.7.7.</w:t>
        </w:r>
        <w:r>
          <w:rPr>
            <w:rFonts w:ascii="Arial" w:hAnsi="Arial"/>
          </w:rPr>
          <w:t>3.2</w:t>
        </w:r>
        <w:r>
          <w:rPr>
            <w:rFonts w:ascii="Arial" w:hAnsi="Arial"/>
          </w:rPr>
          <w:t xml:space="preserve"> is the propagation conditions. In 19.6.5.</w:t>
        </w:r>
        <w:r>
          <w:rPr>
            <w:rFonts w:ascii="Arial" w:hAnsi="Arial"/>
          </w:rPr>
          <w:t>3.2</w:t>
        </w:r>
        <w:r>
          <w:rPr>
            <w:rFonts w:ascii="Arial" w:hAnsi="Arial"/>
          </w:rPr>
          <w:t>,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bookmarkStart w:id="32" w:name="_GoBack"/>
        <w:bookmarkEnd w:id="32"/>
      </w:ins>
    </w:p>
    <w:p w:rsidR="006D72F4" w:rsidRPr="00054F5E" w:rsidRDefault="006D72F4" w:rsidP="008C3498">
      <w:pPr>
        <w:jc w:val="both"/>
        <w:rPr>
          <w:rFonts w:ascii="Arial" w:hAnsi="Arial"/>
        </w:rPr>
      </w:pPr>
    </w:p>
    <w:sectPr w:rsidR="006D72F4" w:rsidRPr="00054F5E"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3A1" w:rsidRDefault="009633A1" w:rsidP="00571E38">
      <w:pPr>
        <w:spacing w:after="0"/>
      </w:pPr>
      <w:r>
        <w:separator/>
      </w:r>
    </w:p>
  </w:endnote>
  <w:endnote w:type="continuationSeparator" w:id="0">
    <w:p w:rsidR="009633A1" w:rsidRDefault="009633A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3A1" w:rsidRDefault="009633A1" w:rsidP="00571E38">
      <w:pPr>
        <w:spacing w:after="0"/>
      </w:pPr>
      <w:r>
        <w:separator/>
      </w:r>
    </w:p>
  </w:footnote>
  <w:footnote w:type="continuationSeparator" w:id="0">
    <w:p w:rsidR="009633A1" w:rsidRDefault="009633A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embedSystemFont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54F5E"/>
    <w:rsid w:val="000658E0"/>
    <w:rsid w:val="00067CFA"/>
    <w:rsid w:val="000704EE"/>
    <w:rsid w:val="0007541B"/>
    <w:rsid w:val="00081BD4"/>
    <w:rsid w:val="00083151"/>
    <w:rsid w:val="0008323B"/>
    <w:rsid w:val="00083767"/>
    <w:rsid w:val="000844B1"/>
    <w:rsid w:val="00087082"/>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244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93E"/>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13AB"/>
    <w:rsid w:val="002F46D5"/>
    <w:rsid w:val="002F509F"/>
    <w:rsid w:val="002F675F"/>
    <w:rsid w:val="002F7F58"/>
    <w:rsid w:val="00300001"/>
    <w:rsid w:val="0030081B"/>
    <w:rsid w:val="0030119E"/>
    <w:rsid w:val="00305159"/>
    <w:rsid w:val="00311280"/>
    <w:rsid w:val="00311E43"/>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16"/>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463A"/>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33A1"/>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17B4"/>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451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1CBC"/>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7F8"/>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174DD"/>
    <w:rsid w:val="00D2141F"/>
    <w:rsid w:val="00D24BE6"/>
    <w:rsid w:val="00D2655D"/>
    <w:rsid w:val="00D309E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95EE4"/>
    <w:rsid w:val="00EA3643"/>
    <w:rsid w:val="00EB0838"/>
    <w:rsid w:val="00EB21B9"/>
    <w:rsid w:val="00EB31CF"/>
    <w:rsid w:val="00EB6BE7"/>
    <w:rsid w:val="00EB71A8"/>
    <w:rsid w:val="00EB76E7"/>
    <w:rsid w:val="00EC0770"/>
    <w:rsid w:val="00EC135D"/>
    <w:rsid w:val="00EC231B"/>
    <w:rsid w:val="00EC2B83"/>
    <w:rsid w:val="00EC30BF"/>
    <w:rsid w:val="00EC320E"/>
    <w:rsid w:val="00EC46F8"/>
    <w:rsid w:val="00EC5C2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7732D"/>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AF65E"/>
  <w15:chartTrackingRefBased/>
  <w15:docId w15:val="{885DB540-9DEE-4F91-8EF4-446037F9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34234">
      <w:bodyDiv w:val="1"/>
      <w:marLeft w:val="0"/>
      <w:marRight w:val="0"/>
      <w:marTop w:val="0"/>
      <w:marBottom w:val="0"/>
      <w:divBdr>
        <w:top w:val="none" w:sz="0" w:space="0" w:color="auto"/>
        <w:left w:val="none" w:sz="0" w:space="0" w:color="auto"/>
        <w:bottom w:val="none" w:sz="0" w:space="0" w:color="auto"/>
        <w:right w:val="none" w:sz="0" w:space="0" w:color="auto"/>
      </w:divBdr>
    </w:div>
    <w:div w:id="6440443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86701922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A7D05-2BC9-4574-8100-97A85ECD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3611</Words>
  <Characters>20585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2025-07-22T05:32:00Z</dcterms:created>
  <dcterms:modified xsi:type="dcterms:W3CDTF">2025-07-22T05:33:00Z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